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DC57" w14:textId="77777777" w:rsidR="00D3133E" w:rsidRPr="00D3133E" w:rsidRDefault="00D3133E" w:rsidP="00D3133E">
      <w:pPr>
        <w:ind w:right="-370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273DACE8" w14:textId="5142ECC2" w:rsidR="00D3133E" w:rsidRPr="00E20902" w:rsidRDefault="00D3133E" w:rsidP="00F56DB9">
      <w:pPr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3133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Temeljem član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ka</w:t>
      </w:r>
      <w:r w:rsidRPr="00D3133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E20902">
        <w:rPr>
          <w:rFonts w:ascii="Times New Roman" w:hAnsi="Times New Roman" w:cs="Times New Roman"/>
          <w:color w:val="212121"/>
          <w:sz w:val="24"/>
          <w:szCs w:val="24"/>
        </w:rPr>
        <w:t xml:space="preserve">26. Statuta Udruge Osmijeh od 20.05.2022. </w:t>
      </w:r>
      <w:r w:rsidR="00E20902" w:rsidRPr="00E2090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84611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na redovnoj godišnjoj</w:t>
      </w:r>
      <w:r w:rsidRPr="00E209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sj</w:t>
      </w:r>
      <w:r w:rsidR="00AF3A0A" w:rsidRPr="00E209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ednici Skupštine održanoj dana </w:t>
      </w:r>
      <w:r w:rsidR="001C0D7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11.12.2025</w:t>
      </w:r>
      <w:r w:rsidR="00E209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Pr="00E209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godine donesena je</w:t>
      </w:r>
    </w:p>
    <w:p w14:paraId="041EF5B6" w14:textId="77777777" w:rsidR="00BF1698" w:rsidRDefault="00BF1698" w:rsidP="00D3133E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</w:p>
    <w:p w14:paraId="32C4E7C9" w14:textId="77777777" w:rsidR="00BF1698" w:rsidRDefault="00BF1698" w:rsidP="00D3133E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</w:p>
    <w:p w14:paraId="46FCEB5A" w14:textId="77777777" w:rsidR="00D3133E" w:rsidRDefault="00D3133E" w:rsidP="00D3133E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  <w:r w:rsidRPr="00BF1698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ODLUKA</w:t>
      </w:r>
    </w:p>
    <w:p w14:paraId="6FDDB3A9" w14:textId="77777777" w:rsidR="00F56DB9" w:rsidRPr="00BF1698" w:rsidRDefault="00F56DB9" w:rsidP="00D3133E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o sudjelovanju roditelja u financiranju terapija</w:t>
      </w:r>
    </w:p>
    <w:p w14:paraId="27423DAD" w14:textId="77777777" w:rsidR="00D3133E" w:rsidRDefault="00D3133E" w:rsidP="00D3133E">
      <w:pPr>
        <w:pStyle w:val="Bezproreda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</w:p>
    <w:p w14:paraId="3344E340" w14:textId="77777777" w:rsidR="00BF1698" w:rsidRDefault="00BF1698" w:rsidP="00BF1698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74CEDA13" w14:textId="669E6CDD" w:rsidR="00816F28" w:rsidRDefault="0084611E" w:rsidP="0084611E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611E">
        <w:rPr>
          <w:rFonts w:ascii="Times New Roman" w:hAnsi="Times New Roman" w:cs="Times New Roman"/>
          <w:iCs/>
          <w:sz w:val="24"/>
          <w:szCs w:val="24"/>
        </w:rPr>
        <w:t xml:space="preserve">Svi roditelji </w:t>
      </w:r>
      <w:r w:rsidR="00816F28">
        <w:rPr>
          <w:rFonts w:ascii="Times New Roman" w:hAnsi="Times New Roman" w:cs="Times New Roman"/>
          <w:iCs/>
          <w:sz w:val="24"/>
          <w:szCs w:val="24"/>
        </w:rPr>
        <w:t xml:space="preserve">djece </w:t>
      </w:r>
      <w:r w:rsidRPr="0084611E">
        <w:rPr>
          <w:rFonts w:ascii="Times New Roman" w:hAnsi="Times New Roman" w:cs="Times New Roman"/>
          <w:iCs/>
          <w:sz w:val="24"/>
          <w:szCs w:val="24"/>
        </w:rPr>
        <w:t xml:space="preserve">koji koriste usluge terapeuta, a koji su članovi Udruge plaćat će </w:t>
      </w:r>
      <w:r w:rsidR="0094571E">
        <w:rPr>
          <w:rFonts w:ascii="Times New Roman" w:hAnsi="Times New Roman" w:cs="Times New Roman"/>
          <w:iCs/>
          <w:sz w:val="24"/>
          <w:szCs w:val="24"/>
        </w:rPr>
        <w:t>1</w:t>
      </w:r>
      <w:r w:rsidR="001C0D70">
        <w:rPr>
          <w:rFonts w:ascii="Times New Roman" w:hAnsi="Times New Roman" w:cs="Times New Roman"/>
          <w:iCs/>
          <w:sz w:val="24"/>
          <w:szCs w:val="24"/>
        </w:rPr>
        <w:t>5</w:t>
      </w:r>
      <w:r w:rsidR="0094571E">
        <w:rPr>
          <w:rFonts w:ascii="Times New Roman" w:hAnsi="Times New Roman" w:cs="Times New Roman"/>
          <w:iCs/>
          <w:sz w:val="24"/>
          <w:szCs w:val="24"/>
        </w:rPr>
        <w:t>,00 eura</w:t>
      </w:r>
      <w:r w:rsidRPr="0084611E">
        <w:rPr>
          <w:rFonts w:ascii="Times New Roman" w:hAnsi="Times New Roman" w:cs="Times New Roman"/>
          <w:iCs/>
          <w:sz w:val="24"/>
          <w:szCs w:val="24"/>
        </w:rPr>
        <w:t xml:space="preserve"> po satu terapije. Roditelji</w:t>
      </w:r>
      <w:r w:rsidR="00816F28">
        <w:rPr>
          <w:rFonts w:ascii="Times New Roman" w:hAnsi="Times New Roman" w:cs="Times New Roman"/>
          <w:iCs/>
          <w:sz w:val="24"/>
          <w:szCs w:val="24"/>
        </w:rPr>
        <w:t xml:space="preserve"> djece</w:t>
      </w:r>
      <w:r w:rsidRPr="0084611E">
        <w:rPr>
          <w:rFonts w:ascii="Times New Roman" w:hAnsi="Times New Roman" w:cs="Times New Roman"/>
          <w:iCs/>
          <w:sz w:val="24"/>
          <w:szCs w:val="24"/>
        </w:rPr>
        <w:t xml:space="preserve"> koji nisu članovi Udruge plaćat će cijeli iznos terapeutu. </w:t>
      </w:r>
      <w:r w:rsidR="00816F28">
        <w:rPr>
          <w:rFonts w:ascii="Times New Roman" w:hAnsi="Times New Roman" w:cs="Times New Roman"/>
          <w:iCs/>
          <w:sz w:val="24"/>
          <w:szCs w:val="24"/>
        </w:rPr>
        <w:t>Roditelji djece koji koriste grupne terapije</w:t>
      </w:r>
      <w:r w:rsidR="00F8760B">
        <w:rPr>
          <w:rFonts w:ascii="Times New Roman" w:hAnsi="Times New Roman" w:cs="Times New Roman"/>
          <w:iCs/>
          <w:sz w:val="24"/>
          <w:szCs w:val="24"/>
        </w:rPr>
        <w:t xml:space="preserve"> korektivne gimnastike</w:t>
      </w:r>
      <w:r w:rsidR="00816F28">
        <w:rPr>
          <w:rFonts w:ascii="Times New Roman" w:hAnsi="Times New Roman" w:cs="Times New Roman"/>
          <w:iCs/>
          <w:sz w:val="24"/>
          <w:szCs w:val="24"/>
        </w:rPr>
        <w:t xml:space="preserve"> plaćat</w:t>
      </w:r>
      <w:r w:rsidR="00F8760B">
        <w:rPr>
          <w:rFonts w:ascii="Times New Roman" w:hAnsi="Times New Roman" w:cs="Times New Roman"/>
          <w:iCs/>
          <w:sz w:val="24"/>
          <w:szCs w:val="24"/>
        </w:rPr>
        <w:t xml:space="preserve"> će </w:t>
      </w:r>
      <w:r w:rsidR="001C0D70">
        <w:rPr>
          <w:rFonts w:ascii="Times New Roman" w:hAnsi="Times New Roman" w:cs="Times New Roman"/>
          <w:iCs/>
          <w:sz w:val="24"/>
          <w:szCs w:val="24"/>
        </w:rPr>
        <w:t>10</w:t>
      </w:r>
      <w:r w:rsidR="00F8760B">
        <w:rPr>
          <w:rFonts w:ascii="Times New Roman" w:hAnsi="Times New Roman" w:cs="Times New Roman"/>
          <w:iCs/>
          <w:sz w:val="24"/>
          <w:szCs w:val="24"/>
        </w:rPr>
        <w:t xml:space="preserve">,00 eura po satu terapije, a roditelji djece koji koriste grupne terapije edukacijskog rehabilitatora plaćat će </w:t>
      </w:r>
      <w:r w:rsidR="001C0D70">
        <w:rPr>
          <w:rFonts w:ascii="Times New Roman" w:hAnsi="Times New Roman" w:cs="Times New Roman"/>
          <w:iCs/>
          <w:sz w:val="24"/>
          <w:szCs w:val="24"/>
        </w:rPr>
        <w:t>12</w:t>
      </w:r>
      <w:r w:rsidR="00F8760B">
        <w:rPr>
          <w:rFonts w:ascii="Times New Roman" w:hAnsi="Times New Roman" w:cs="Times New Roman"/>
          <w:iCs/>
          <w:sz w:val="24"/>
          <w:szCs w:val="24"/>
        </w:rPr>
        <w:t>,00 eura po satu terapije</w:t>
      </w:r>
    </w:p>
    <w:p w14:paraId="3E910436" w14:textId="77777777" w:rsidR="0084611E" w:rsidRPr="0084611E" w:rsidRDefault="0084611E" w:rsidP="0084611E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611E">
        <w:rPr>
          <w:rFonts w:ascii="Times New Roman" w:hAnsi="Times New Roman" w:cs="Times New Roman"/>
          <w:iCs/>
          <w:sz w:val="24"/>
          <w:szCs w:val="24"/>
        </w:rPr>
        <w:t xml:space="preserve">Eventualne situacije u kojima se utvrdi da pojedini roditelji zbog opravdanih razloga nije u mogućnosti plaćati terapije, upravni odbor može takve slučajeve oslobodit plaćanja, te će Udruga preuzet plaćanje. </w:t>
      </w:r>
    </w:p>
    <w:p w14:paraId="5C5B6874" w14:textId="6B938BB2" w:rsidR="004517AE" w:rsidRDefault="00F56DB9" w:rsidP="00F56DB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Ova Odluka stupa na snagu od 01.01.202</w:t>
      </w:r>
      <w:r w:rsidR="001C0D7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</w:p>
    <w:p w14:paraId="39C30601" w14:textId="77777777" w:rsidR="004517AE" w:rsidRDefault="004517AE" w:rsidP="00F56DB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09CA225E" w14:textId="6AC83D4E" w:rsidR="00F56DB9" w:rsidRPr="004A7C0E" w:rsidRDefault="00F56DB9" w:rsidP="00F56DB9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Stupanjem na snagu ove Odluke prestaje važiti Odluka o sudjelovanju roditelja u financiranju terapija donesena na redovnoj skupštini održanoj dana </w:t>
      </w:r>
      <w:r w:rsidR="00FE1B7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07.12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.2023.</w:t>
      </w:r>
    </w:p>
    <w:p w14:paraId="2A9526FF" w14:textId="77777777" w:rsidR="00D3133E" w:rsidRPr="004A7C0E" w:rsidRDefault="00D3133E" w:rsidP="00D3133E">
      <w:pPr>
        <w:shd w:val="clear" w:color="auto" w:fill="FFFFFF"/>
        <w:tabs>
          <w:tab w:val="left" w:pos="727"/>
        </w:tabs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3705DCFA" w14:textId="77777777" w:rsidR="00BF1698" w:rsidRDefault="00D3133E" w:rsidP="00D3133E">
      <w:pPr>
        <w:shd w:val="clear" w:color="auto" w:fill="FFFFFF"/>
        <w:tabs>
          <w:tab w:val="left" w:pos="727"/>
        </w:tabs>
        <w:spacing w:before="7" w:line="295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6FB4293" w14:textId="77777777" w:rsidR="00D3133E" w:rsidRPr="00D3133E" w:rsidRDefault="00BF1698" w:rsidP="00D3133E">
      <w:pPr>
        <w:shd w:val="clear" w:color="auto" w:fill="FFFFFF"/>
        <w:tabs>
          <w:tab w:val="left" w:pos="727"/>
        </w:tabs>
        <w:spacing w:before="7" w:line="295" w:lineRule="exact"/>
        <w:rPr>
          <w:rFonts w:ascii="Times New Roman" w:hAnsi="Times New Roman" w:cs="Times New Roman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3133E" w:rsidRPr="00D3133E">
        <w:rPr>
          <w:rFonts w:ascii="Times New Roman" w:hAnsi="Times New Roman" w:cs="Times New Roman"/>
          <w:sz w:val="24"/>
        </w:rPr>
        <w:t>PREDSJEDNIK  SKUPŠTINE</w:t>
      </w:r>
    </w:p>
    <w:p w14:paraId="203606DA" w14:textId="77777777" w:rsidR="00D3133E" w:rsidRPr="00D3133E" w:rsidRDefault="00D3133E" w:rsidP="00D3133E">
      <w:pPr>
        <w:shd w:val="clear" w:color="auto" w:fill="FFFFFF"/>
        <w:tabs>
          <w:tab w:val="left" w:pos="727"/>
        </w:tabs>
        <w:spacing w:before="7" w:line="295" w:lineRule="exact"/>
        <w:rPr>
          <w:rFonts w:ascii="Times New Roman" w:hAnsi="Times New Roman" w:cs="Times New Roman"/>
          <w:sz w:val="24"/>
        </w:rPr>
      </w:pP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  <w:t>__________________________</w:t>
      </w:r>
    </w:p>
    <w:p w14:paraId="53B1A000" w14:textId="77777777" w:rsidR="00D3133E" w:rsidRPr="00D3133E" w:rsidRDefault="00D3133E" w:rsidP="00D3133E">
      <w:pPr>
        <w:shd w:val="clear" w:color="auto" w:fill="FFFFFF"/>
        <w:tabs>
          <w:tab w:val="left" w:pos="727"/>
        </w:tabs>
        <w:spacing w:before="7" w:line="295" w:lineRule="exact"/>
        <w:rPr>
          <w:rFonts w:ascii="Times New Roman" w:hAnsi="Times New Roman" w:cs="Times New Roman"/>
          <w:sz w:val="24"/>
        </w:rPr>
      </w:pP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  <w:t xml:space="preserve">         </w:t>
      </w:r>
      <w:r w:rsidRPr="00D3133E">
        <w:rPr>
          <w:rFonts w:ascii="Times New Roman" w:hAnsi="Times New Roman" w:cs="Times New Roman"/>
          <w:sz w:val="24"/>
        </w:rPr>
        <w:tab/>
      </w:r>
      <w:r w:rsidR="00BF1698">
        <w:rPr>
          <w:rFonts w:ascii="Times New Roman" w:hAnsi="Times New Roman" w:cs="Times New Roman"/>
          <w:sz w:val="24"/>
        </w:rPr>
        <w:t>Ina Pavić</w:t>
      </w:r>
    </w:p>
    <w:p w14:paraId="605412CA" w14:textId="77777777" w:rsidR="00D3133E" w:rsidRPr="00D3133E" w:rsidRDefault="00D3133E" w:rsidP="00D3133E">
      <w:pPr>
        <w:ind w:right="-370"/>
        <w:jc w:val="both"/>
        <w:rPr>
          <w:rFonts w:ascii="Times New Roman" w:hAnsi="Times New Roman" w:cs="Times New Roman"/>
          <w:sz w:val="36"/>
          <w:szCs w:val="36"/>
          <w:bdr w:val="none" w:sz="0" w:space="0" w:color="auto" w:frame="1"/>
        </w:rPr>
      </w:pPr>
    </w:p>
    <w:p w14:paraId="1461B3B7" w14:textId="77777777" w:rsidR="00D3133E" w:rsidRPr="00D3133E" w:rsidRDefault="00D3133E" w:rsidP="00D3133E">
      <w:pPr>
        <w:ind w:right="-370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03382F47" w14:textId="77777777" w:rsidR="00D3133E" w:rsidRPr="00D3133E" w:rsidRDefault="00D3133E" w:rsidP="00D3133E">
      <w:pPr>
        <w:ind w:right="-370"/>
        <w:jc w:val="center"/>
        <w:rPr>
          <w:rFonts w:ascii="Times New Roman" w:hAnsi="Times New Roman" w:cs="Times New Roman"/>
          <w:sz w:val="24"/>
          <w:szCs w:val="24"/>
        </w:rPr>
      </w:pPr>
    </w:p>
    <w:sectPr w:rsidR="00D3133E" w:rsidRPr="00D3133E" w:rsidSect="00DB7C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F3959" w14:textId="77777777" w:rsidR="00F16F0A" w:rsidRDefault="00F16F0A" w:rsidP="00147C21">
      <w:pPr>
        <w:spacing w:after="0" w:line="240" w:lineRule="auto"/>
      </w:pPr>
      <w:r>
        <w:separator/>
      </w:r>
    </w:p>
  </w:endnote>
  <w:endnote w:type="continuationSeparator" w:id="0">
    <w:p w14:paraId="7B928B14" w14:textId="77777777" w:rsidR="00F16F0A" w:rsidRDefault="00F16F0A" w:rsidP="00147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EE1A" w14:textId="77777777" w:rsidR="00F16F0A" w:rsidRDefault="00F16F0A" w:rsidP="00147C21">
      <w:pPr>
        <w:spacing w:after="0" w:line="240" w:lineRule="auto"/>
      </w:pPr>
      <w:r>
        <w:separator/>
      </w:r>
    </w:p>
  </w:footnote>
  <w:footnote w:type="continuationSeparator" w:id="0">
    <w:p w14:paraId="0D288A20" w14:textId="77777777" w:rsidR="00F16F0A" w:rsidRDefault="00F16F0A" w:rsidP="00147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74BDC" w14:textId="77777777" w:rsidR="00E20902" w:rsidRDefault="00E20902">
    <w:pPr>
      <w:pStyle w:val="Zaglavlj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UDRUGA OSMIJEH</w:t>
    </w:r>
  </w:p>
  <w:p w14:paraId="6506037F" w14:textId="77777777" w:rsidR="00147C21" w:rsidRPr="00147C21" w:rsidRDefault="00147C21" w:rsidP="00147C21">
    <w:pPr>
      <w:jc w:val="cent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F59E6"/>
    <w:multiLevelType w:val="hybridMultilevel"/>
    <w:tmpl w:val="5B0672D8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7">
      <w:start w:val="1"/>
      <w:numFmt w:val="lowerLetter"/>
      <w:lvlText w:val="%3)"/>
      <w:lvlJc w:val="left"/>
      <w:pPr>
        <w:ind w:left="2449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6578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86"/>
    <w:rsid w:val="00013B28"/>
    <w:rsid w:val="00054145"/>
    <w:rsid w:val="00076FA0"/>
    <w:rsid w:val="00091E2C"/>
    <w:rsid w:val="000B40A9"/>
    <w:rsid w:val="000D6AB6"/>
    <w:rsid w:val="00116087"/>
    <w:rsid w:val="00147C21"/>
    <w:rsid w:val="00175803"/>
    <w:rsid w:val="001767F5"/>
    <w:rsid w:val="001A0331"/>
    <w:rsid w:val="001A479A"/>
    <w:rsid w:val="001C0D70"/>
    <w:rsid w:val="001F0E20"/>
    <w:rsid w:val="00272475"/>
    <w:rsid w:val="002771A9"/>
    <w:rsid w:val="002C4C3D"/>
    <w:rsid w:val="002E1175"/>
    <w:rsid w:val="002E51BC"/>
    <w:rsid w:val="00337181"/>
    <w:rsid w:val="00337E84"/>
    <w:rsid w:val="00364BF3"/>
    <w:rsid w:val="003962A9"/>
    <w:rsid w:val="003C713B"/>
    <w:rsid w:val="004517AE"/>
    <w:rsid w:val="00457A1F"/>
    <w:rsid w:val="0046136E"/>
    <w:rsid w:val="004A7C0E"/>
    <w:rsid w:val="004B0A51"/>
    <w:rsid w:val="004C5D86"/>
    <w:rsid w:val="004E5222"/>
    <w:rsid w:val="00505FBB"/>
    <w:rsid w:val="005129AF"/>
    <w:rsid w:val="00515402"/>
    <w:rsid w:val="00535349"/>
    <w:rsid w:val="00587BFC"/>
    <w:rsid w:val="00587E7F"/>
    <w:rsid w:val="00662303"/>
    <w:rsid w:val="006A137E"/>
    <w:rsid w:val="006C6467"/>
    <w:rsid w:val="006F6F3F"/>
    <w:rsid w:val="007023A4"/>
    <w:rsid w:val="00721B23"/>
    <w:rsid w:val="007258C3"/>
    <w:rsid w:val="00737FD9"/>
    <w:rsid w:val="007739E3"/>
    <w:rsid w:val="00816F28"/>
    <w:rsid w:val="0082477A"/>
    <w:rsid w:val="0084611E"/>
    <w:rsid w:val="00943FCD"/>
    <w:rsid w:val="0094571E"/>
    <w:rsid w:val="009D7566"/>
    <w:rsid w:val="00A510E1"/>
    <w:rsid w:val="00A523A5"/>
    <w:rsid w:val="00A77C20"/>
    <w:rsid w:val="00AF3A0A"/>
    <w:rsid w:val="00B11FDC"/>
    <w:rsid w:val="00B17236"/>
    <w:rsid w:val="00BF1698"/>
    <w:rsid w:val="00C049A0"/>
    <w:rsid w:val="00C06495"/>
    <w:rsid w:val="00C6153B"/>
    <w:rsid w:val="00C90318"/>
    <w:rsid w:val="00CC6B51"/>
    <w:rsid w:val="00CD01BF"/>
    <w:rsid w:val="00D0117E"/>
    <w:rsid w:val="00D3133E"/>
    <w:rsid w:val="00D5107E"/>
    <w:rsid w:val="00D54DED"/>
    <w:rsid w:val="00D609DE"/>
    <w:rsid w:val="00DB7BBD"/>
    <w:rsid w:val="00DB7C99"/>
    <w:rsid w:val="00E01EC4"/>
    <w:rsid w:val="00E200DB"/>
    <w:rsid w:val="00E20902"/>
    <w:rsid w:val="00E77CF1"/>
    <w:rsid w:val="00E948D6"/>
    <w:rsid w:val="00E976F4"/>
    <w:rsid w:val="00EA75EA"/>
    <w:rsid w:val="00EF5A6D"/>
    <w:rsid w:val="00EF6D88"/>
    <w:rsid w:val="00F01D48"/>
    <w:rsid w:val="00F06CBF"/>
    <w:rsid w:val="00F16F0A"/>
    <w:rsid w:val="00F23EB8"/>
    <w:rsid w:val="00F56DB9"/>
    <w:rsid w:val="00F60E87"/>
    <w:rsid w:val="00F81C0A"/>
    <w:rsid w:val="00F863FA"/>
    <w:rsid w:val="00F8760B"/>
    <w:rsid w:val="00F97163"/>
    <w:rsid w:val="00FA2B50"/>
    <w:rsid w:val="00FA45F6"/>
    <w:rsid w:val="00FC1E02"/>
    <w:rsid w:val="00FC6FCE"/>
    <w:rsid w:val="00FE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B18A96"/>
  <w15:docId w15:val="{7839E413-938B-4549-9BCB-C511225B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4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7C2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47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7C21"/>
  </w:style>
  <w:style w:type="paragraph" w:styleId="Podnoje">
    <w:name w:val="footer"/>
    <w:basedOn w:val="Normal"/>
    <w:link w:val="PodnojeChar"/>
    <w:uiPriority w:val="99"/>
    <w:unhideWhenUsed/>
    <w:rsid w:val="00147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7C21"/>
  </w:style>
  <w:style w:type="paragraph" w:styleId="Bezproreda">
    <w:name w:val="No Spacing"/>
    <w:uiPriority w:val="1"/>
    <w:qFormat/>
    <w:rsid w:val="00D31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Tonkica Radeljic</cp:lastModifiedBy>
  <cp:revision>4</cp:revision>
  <cp:lastPrinted>2024-01-15T10:24:00Z</cp:lastPrinted>
  <dcterms:created xsi:type="dcterms:W3CDTF">2025-11-23T18:45:00Z</dcterms:created>
  <dcterms:modified xsi:type="dcterms:W3CDTF">2025-11-23T18:48:00Z</dcterms:modified>
</cp:coreProperties>
</file>